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bookmarkStart w:id="0" w:name="_GoBack"/>
      <w:r w:rsidRPr="0095285A">
        <w:rPr>
          <w:b/>
          <w:bCs/>
          <w:color w:val="000000"/>
        </w:rPr>
        <w:t>РАБОЧАЯ ПРОГРАММА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5285A">
        <w:rPr>
          <w:b/>
          <w:bCs/>
          <w:color w:val="000000"/>
        </w:rPr>
        <w:t>по биологии 9 класс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5285A">
        <w:rPr>
          <w:color w:val="000000"/>
        </w:rPr>
        <w:br/>
      </w:r>
      <w:r w:rsidRPr="0095285A">
        <w:rPr>
          <w:b/>
          <w:bCs/>
          <w:color w:val="000000"/>
        </w:rPr>
        <w:t>ПОЯСНИТЕЛЬНАЯ ЗАПИСКА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Рабочая программа разработана на основании Закона « ОБ образовании в Российской Федерации» № 273-ФЗ, Федерального государственного образовательного стан</w:t>
      </w:r>
      <w:r w:rsidRPr="0095285A">
        <w:rPr>
          <w:color w:val="000000"/>
        </w:rPr>
        <w:softHyphen/>
        <w:t xml:space="preserve">дарта основного общего образования, примерной программы основного общего образования по </w:t>
      </w:r>
      <w:proofErr w:type="gramStart"/>
      <w:r w:rsidRPr="0095285A">
        <w:rPr>
          <w:color w:val="000000"/>
        </w:rPr>
        <w:t>биологии</w:t>
      </w:r>
      <w:proofErr w:type="gramEnd"/>
      <w:r w:rsidRPr="0095285A">
        <w:rPr>
          <w:color w:val="000000"/>
        </w:rPr>
        <w:t xml:space="preserve"> рекомендуемой Министерством образования и науки, авторской программы Н. И. Сонина, В. Б. Захарова ориентирована на работу по учебникам и рабочим тетрадям: Сонин Н.И., Мамонтов С.Г., Захаров В.Б., Агафонова И.Б.. Биология. Общие закономерности 9 класс.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Сонин Н.И., Агафонова И.Б., Мамонтов С.Г., Захаров В.Б., Биология 9. класс: Рабочая тетрадь к учебнику «Биология. Общие закономерно</w:t>
      </w:r>
      <w:r w:rsidR="0095285A" w:rsidRPr="0095285A">
        <w:rPr>
          <w:color w:val="000000"/>
        </w:rPr>
        <w:t>сти 9 класс». – М.: Дрофа, 2015.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Значение биологических знаний для современного человека трудно переоценить. Помимо мировоззренческого значения, адекватные представления о живой природе лежат в основе мероприятий по поддержанию здоровья человека, основ его безопасности и производственной деятельности в любой отрасли промышленности и хозяйства. Поэтому главная цель российского образования заключается в повышении его качества и эффективности получения и практического использования знаний. Для решения этой важнейшей задачи был принят новый государственный образовательный стандарт общего образования. В настоящее время базовое биологическое образование в основной школе должно обеспечить выпускникам высокую биологическую, экологическую и природоохранительную грамотность, компетентность в обсуждении и решении целого круга вопросов, связанных с живой природой. Решить эту задачу можно на основе преемственного развития знаний в области основных биологических законов, теорий и идей, обеспечивающих фундамент для практической деятельности учащихся, формирования их научного мировоззрения.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Предлагаемая рабочая программа реализуется в учебниках биологии и учебно-методических пособиях, созданных коллективом авторов под руководством Н.И. Сонина.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95285A">
        <w:rPr>
          <w:b/>
          <w:bCs/>
          <w:color w:val="000000"/>
        </w:rPr>
        <w:t>ЦЕЛИ</w:t>
      </w:r>
      <w:r w:rsidRPr="0095285A">
        <w:rPr>
          <w:color w:val="000000"/>
        </w:rPr>
        <w:t xml:space="preserve"> биологического образования в основной школе формулируются на нескольких уровнях: глобальном, </w:t>
      </w:r>
      <w:proofErr w:type="spellStart"/>
      <w:r w:rsidRPr="0095285A">
        <w:rPr>
          <w:color w:val="000000"/>
        </w:rPr>
        <w:t>метапредметном</w:t>
      </w:r>
      <w:proofErr w:type="spellEnd"/>
      <w:r w:rsidRPr="0095285A">
        <w:rPr>
          <w:color w:val="000000"/>
        </w:rPr>
        <w:t>, личностном и предметном, на уровне требований к результатам освоения содержания предметных программ.</w:t>
      </w:r>
      <w:proofErr w:type="gramEnd"/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 xml:space="preserve">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– ростом информационных перегрузок, изменением характера и способов общения и социальных взаимодействий (объемы и способы получения информации порождают ряд особенностей развития современных подростков). Наиболее продуктивным с точки </w:t>
      </w:r>
      <w:proofErr w:type="gramStart"/>
      <w:r w:rsidRPr="0095285A">
        <w:rPr>
          <w:color w:val="000000"/>
        </w:rPr>
        <w:t>зрения  решения задач развития подростка</w:t>
      </w:r>
      <w:proofErr w:type="gramEnd"/>
      <w:r w:rsidRPr="0095285A">
        <w:rPr>
          <w:color w:val="000000"/>
        </w:rPr>
        <w:t xml:space="preserve"> являются </w:t>
      </w:r>
      <w:proofErr w:type="spellStart"/>
      <w:r w:rsidRPr="0095285A">
        <w:rPr>
          <w:color w:val="000000"/>
        </w:rPr>
        <w:t>социоморальная</w:t>
      </w:r>
      <w:proofErr w:type="spellEnd"/>
      <w:r w:rsidRPr="0095285A">
        <w:rPr>
          <w:color w:val="000000"/>
        </w:rPr>
        <w:t xml:space="preserve"> и интеллектуальная взрослость.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 Помимо этого, глобальные цели формулируются с учетом рассмотрения биологического образования как компонента системы образования  в целом, поэтому они являются наиболее общими и социально значимыми. То есть глобальными целями биологического образования являются: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-социализация обучаемых, как вхождение в мир культуры и социальных отношений, обеспечивающих включение учащихся в ту или иную группу или общность – носителя ее норм, ценностей, ориентаций, осваиваемых в процессе знакомства с миром живой природы;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lastRenderedPageBreak/>
        <w:t>- </w:t>
      </w:r>
      <w:r w:rsidRPr="0095285A">
        <w:rPr>
          <w:b/>
          <w:bCs/>
          <w:color w:val="000000"/>
        </w:rPr>
        <w:t>ПРИОБЩЕНИЕ</w:t>
      </w:r>
      <w:r w:rsidRPr="0095285A">
        <w:rPr>
          <w:color w:val="000000"/>
        </w:rPr>
        <w:t> 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     Помимо этого биологическое образование призвано обеспечить: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-</w:t>
      </w:r>
      <w:r w:rsidRPr="0095285A">
        <w:rPr>
          <w:b/>
          <w:bCs/>
          <w:color w:val="000000"/>
        </w:rPr>
        <w:t>ОРИЕНТАЦИЮ</w:t>
      </w:r>
      <w:r w:rsidRPr="0095285A">
        <w:rPr>
          <w:color w:val="000000"/>
        </w:rPr>
        <w:t> в системе моральных норм и ценностей: признание высокой ценности жизни  во всех ее проявлениях, здоровья своего и других людей; экологическое сознание, воспитание любви к природе;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-РАЗВИТИЕ</w:t>
      </w:r>
      <w:r w:rsidRPr="0095285A">
        <w:rPr>
          <w:color w:val="000000"/>
        </w:rPr>
        <w:t> познавательных мотивов</w:t>
      </w:r>
      <w:proofErr w:type="gramStart"/>
      <w:r w:rsidRPr="0095285A">
        <w:rPr>
          <w:color w:val="000000"/>
        </w:rPr>
        <w:t xml:space="preserve"> ,</w:t>
      </w:r>
      <w:proofErr w:type="gramEnd"/>
      <w:r w:rsidRPr="0095285A">
        <w:rPr>
          <w:color w:val="000000"/>
        </w:rPr>
        <w:t xml:space="preserve"> направленных на получение нового знания о живой природе; познавательных качеств личности, связанных с усвоении основ научных знаний, овладение методами исследования природы, формирование интеллектуальных умений</w:t>
      </w:r>
      <w:r w:rsidRPr="0095285A">
        <w:rPr>
          <w:b/>
          <w:bCs/>
          <w:color w:val="000000"/>
        </w:rPr>
        <w:t>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 </w:t>
      </w:r>
      <w:r w:rsidRPr="0095285A">
        <w:rPr>
          <w:b/>
          <w:bCs/>
          <w:color w:val="000000"/>
        </w:rPr>
        <w:t>-ОВЛАДЕНИЕ</w:t>
      </w:r>
      <w:r w:rsidRPr="0095285A">
        <w:rPr>
          <w:color w:val="000000"/>
        </w:rPr>
        <w:t> ключевыми компетентностями: учебно-познавательными, информационными, ценностно-смысловыми, коммуникативными;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-ФОРМИРОВАНИЕ</w:t>
      </w:r>
      <w:r w:rsidRPr="0095285A">
        <w:rPr>
          <w:color w:val="000000"/>
        </w:rPr>
        <w:t> у учащихся познавательной культуры, осваиваемой в процессе познавательной деятельности, и эстетической культуры, как способности к эмоционально-ценностному отношению к объектам живой природы;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Предполагаемые результаты обучения.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Достижение учащимися следующих</w:t>
      </w:r>
      <w:r w:rsidRPr="0095285A">
        <w:rPr>
          <w:b/>
          <w:bCs/>
          <w:color w:val="000000"/>
        </w:rPr>
        <w:t> личностных</w:t>
      </w:r>
      <w:r w:rsidRPr="0095285A">
        <w:rPr>
          <w:color w:val="000000"/>
        </w:rPr>
        <w:t> результатов: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 xml:space="preserve">1. Знание основных принципов и правил отношения к живой природе, основ здорового образа жизни и </w:t>
      </w:r>
      <w:proofErr w:type="spellStart"/>
      <w:r w:rsidRPr="0095285A">
        <w:rPr>
          <w:color w:val="000000"/>
        </w:rPr>
        <w:t>здоровьесберегающих</w:t>
      </w:r>
      <w:proofErr w:type="spellEnd"/>
      <w:r w:rsidRPr="0095285A">
        <w:rPr>
          <w:color w:val="000000"/>
        </w:rPr>
        <w:t xml:space="preserve"> технологий;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2. реализация установок здорового образа жизни;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3. формирование познавательных интересов и мотивов, направленных на изучение живой природы; интеллектуальных умений (доказывать</w:t>
      </w:r>
      <w:proofErr w:type="gramStart"/>
      <w:r w:rsidRPr="0095285A">
        <w:rPr>
          <w:color w:val="000000"/>
        </w:rPr>
        <w:t>.</w:t>
      </w:r>
      <w:proofErr w:type="gramEnd"/>
      <w:r w:rsidRPr="0095285A">
        <w:rPr>
          <w:color w:val="000000"/>
        </w:rPr>
        <w:t xml:space="preserve"> </w:t>
      </w:r>
      <w:proofErr w:type="gramStart"/>
      <w:r w:rsidRPr="0095285A">
        <w:rPr>
          <w:color w:val="000000"/>
        </w:rPr>
        <w:t>с</w:t>
      </w:r>
      <w:proofErr w:type="gramEnd"/>
      <w:r w:rsidRPr="0095285A">
        <w:rPr>
          <w:color w:val="000000"/>
        </w:rPr>
        <w:t>троить суждения, анализировать, сравнивать, делать выводы и др.); эстетического отношения к живым объектам.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95285A">
        <w:rPr>
          <w:b/>
          <w:bCs/>
          <w:color w:val="000000"/>
        </w:rPr>
        <w:t>Метапредметными</w:t>
      </w:r>
      <w:proofErr w:type="spellEnd"/>
      <w:r w:rsidRPr="0095285A">
        <w:rPr>
          <w:b/>
          <w:bCs/>
          <w:color w:val="000000"/>
        </w:rPr>
        <w:t xml:space="preserve"> результатами </w:t>
      </w:r>
      <w:r w:rsidRPr="0095285A">
        <w:rPr>
          <w:color w:val="000000"/>
        </w:rPr>
        <w:t>освоения выпускниками основной школы программы по биологии являются: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95285A">
        <w:rPr>
          <w:color w:val="000000"/>
        </w:rPr>
        <w:t>-овладение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-умение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-способность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-умение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Предметными   результатами   </w:t>
      </w:r>
      <w:r w:rsidRPr="0095285A">
        <w:rPr>
          <w:color w:val="000000"/>
        </w:rPr>
        <w:t>освоения  выпускниками основной школы программы по биологии являются: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 I. В познавательной (интеллектуальной) сфере: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 xml:space="preserve">-выделение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</w:t>
      </w:r>
      <w:r w:rsidRPr="0095285A">
        <w:rPr>
          <w:color w:val="000000"/>
        </w:rPr>
        <w:lastRenderedPageBreak/>
        <w:t>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95285A">
        <w:rPr>
          <w:color w:val="000000"/>
        </w:rPr>
        <w:t>-приведение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-классификация — определение принадлежности биологических объектов к определенной систематической группе;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-объяснение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-различение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-сравнение биологических объектов и процессов, умение делать выводы и умозаключения на основе сравнения;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-выявление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-овладение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2.        В ценностно-ориентационной сфере: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-знание основных правил поведения в природе и основ здорового образа жизни;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-анализ и оценка последствий деятельности человека в природе, влияния факторов риска на здоровье человека.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3.        В сфере трудовой деятельности: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-знание и соблюдение правил работы в кабинете биологии;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-соблюдение правил работы с биологическими приборами и инструментами (</w:t>
      </w:r>
      <w:proofErr w:type="spellStart"/>
      <w:r w:rsidRPr="0095285A">
        <w:rPr>
          <w:color w:val="000000"/>
        </w:rPr>
        <w:t>препаровальные</w:t>
      </w:r>
      <w:proofErr w:type="spellEnd"/>
      <w:r w:rsidRPr="0095285A">
        <w:rPr>
          <w:color w:val="000000"/>
        </w:rPr>
        <w:t xml:space="preserve"> иглы, скальпели, лупы, микроскопы).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4.        В сфере физической деятельности: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        освоение приемов оказания первой помощи при отравлении ядовитыми грибами, растения укусах животных,</w:t>
      </w:r>
      <w:r w:rsidRPr="0095285A">
        <w:rPr>
          <w:color w:val="000000"/>
        </w:rPr>
        <w:br/>
        <w:t>простудных заболеваниях, ожогах, обморожениях, травмах,</w:t>
      </w:r>
      <w:r w:rsidRPr="0095285A">
        <w:rPr>
          <w:color w:val="000000"/>
        </w:rPr>
        <w:br/>
        <w:t xml:space="preserve">спасении утопающего; рациональной организации труда и </w:t>
      </w:r>
      <w:proofErr w:type="gramStart"/>
      <w:r w:rsidRPr="0095285A">
        <w:rPr>
          <w:color w:val="000000"/>
        </w:rPr>
        <w:t>от</w:t>
      </w:r>
      <w:r w:rsidRPr="0095285A">
        <w:rPr>
          <w:color w:val="000000"/>
        </w:rPr>
        <w:br/>
      </w:r>
      <w:proofErr w:type="spellStart"/>
      <w:r w:rsidRPr="0095285A">
        <w:rPr>
          <w:color w:val="000000"/>
        </w:rPr>
        <w:lastRenderedPageBreak/>
        <w:t>дыха</w:t>
      </w:r>
      <w:proofErr w:type="spellEnd"/>
      <w:proofErr w:type="gramEnd"/>
      <w:r w:rsidRPr="0095285A">
        <w:rPr>
          <w:color w:val="000000"/>
        </w:rPr>
        <w:t>, выращивания и размножения культурных растений и</w:t>
      </w:r>
      <w:r w:rsidRPr="0095285A">
        <w:rPr>
          <w:color w:val="000000"/>
        </w:rPr>
        <w:br/>
        <w:t>домашних животных, ухода за ними; проведения наблюдений</w:t>
      </w:r>
      <w:r w:rsidRPr="0095285A">
        <w:rPr>
          <w:color w:val="000000"/>
        </w:rPr>
        <w:br/>
        <w:t>за состоянием собственного организма.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5.        В эстетической сфере: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     овладение умением оценивать с эстетической точки зрения объекты живой природы.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5285A">
        <w:rPr>
          <w:b/>
          <w:bCs/>
          <w:color w:val="000000"/>
        </w:rPr>
        <w:t>Содержание учебного предмета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Введение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Место курса «Общая биология» в системе естественнонаучных дисциплин, а также в биологических науках. Цели и задачи курса. Значение предмета для понимания единства всего живого, взаимосвязи всех частей биосферы Земли.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Химическая организация клетки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Элементный состав клетки. Распространенность элементов, их вклад в образование живой материи и объектов неживой природы. Макроэлементы, микроэлементы; их вклад в образование неорганических и органических молекул живого вещества.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Неорганические молекулы живого вещества: вода; химические свойства и биологическая роль. Соли неорганических кислот, их вклад в обеспечение процессов жизнедеятельности и поддержание гомеостаза. Роль катионов и анионов в обеспечении процессов жизнедеятельности. Осмос и осмотическое давление; осмотическое поступление молекул в клетку.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noProof/>
          <w:color w:val="000000"/>
        </w:rPr>
        <w:drawing>
          <wp:anchor distT="0" distB="0" distL="0" distR="0" simplePos="0" relativeHeight="251658240" behindDoc="0" locked="0" layoutInCell="1" allowOverlap="0" wp14:anchorId="1313711D" wp14:editId="6BE71F7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390525"/>
            <wp:effectExtent l="0" t="0" r="0" b="0"/>
            <wp:wrapSquare wrapText="bothSides"/>
            <wp:docPr id="1" name="Рисунок 1" descr="https://fhd.multiurok.ru/f/f/e/ffeebf63504dcbd9c27dd7f7ed09a036f93fc44a/rabochaia-proghramma-po-biologhii-9-klass-sonin-kontsientrichieskii-kuss-2ch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hd.multiurok.ru/f/f/e/ffeebf63504dcbd9c27dd7f7ed09a036f93fc44a/rabochaia-proghramma-po-biologhii-9-klass-sonin-kontsientrichieskii-kuss-2ch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285A">
        <w:rPr>
          <w:color w:val="000000"/>
        </w:rPr>
        <w:t xml:space="preserve">Органические молекулы. Биологические полимеры — белки; структурная организация. Функции белковых молекул. Углеводы. Строение и биологическая роль. Жиры — основной структурный компонент клеточных мембран и источник энергии. ДНК — молекулы наследственности. Редупликация ДНК, передача наследственной информации из поколения в поколение. Передача наследственной информации из ядра в цитоплазму; транскрипция. РНК, структура и функции. Информационные, транспортные, </w:t>
      </w:r>
      <w:proofErr w:type="spellStart"/>
      <w:r w:rsidRPr="0095285A">
        <w:rPr>
          <w:color w:val="000000"/>
        </w:rPr>
        <w:t>рибосомальные</w:t>
      </w:r>
      <w:proofErr w:type="spellEnd"/>
      <w:r w:rsidRPr="0095285A">
        <w:rPr>
          <w:color w:val="000000"/>
        </w:rPr>
        <w:t xml:space="preserve"> РНК.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Обмен веществ и преобразование энергии в клетке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 xml:space="preserve">Обмен веществ и превращение энергии в клетке. Транспорт веществ через клеточную мембрану. </w:t>
      </w:r>
      <w:proofErr w:type="spellStart"/>
      <w:r w:rsidRPr="0095285A">
        <w:rPr>
          <w:color w:val="000000"/>
        </w:rPr>
        <w:t>Пин</w:t>
      </w:r>
      <w:proofErr w:type="gramStart"/>
      <w:r w:rsidRPr="0095285A">
        <w:rPr>
          <w:color w:val="000000"/>
        </w:rPr>
        <w:t>о</w:t>
      </w:r>
      <w:proofErr w:type="spellEnd"/>
      <w:r w:rsidRPr="0095285A">
        <w:rPr>
          <w:color w:val="000000"/>
        </w:rPr>
        <w:t>-</w:t>
      </w:r>
      <w:proofErr w:type="gramEnd"/>
      <w:r w:rsidRPr="0095285A">
        <w:rPr>
          <w:color w:val="000000"/>
        </w:rPr>
        <w:t xml:space="preserve"> и фагоцитоз. Внутриклеточное пищеварение и накопление энергии; расщепление глюкозы. Биосинтез белков, жиров и углеводов в клетке.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Строение и функции клеток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95285A">
        <w:rPr>
          <w:color w:val="000000"/>
        </w:rPr>
        <w:t>Прокариотические</w:t>
      </w:r>
      <w:proofErr w:type="spellEnd"/>
      <w:r w:rsidRPr="0095285A">
        <w:rPr>
          <w:color w:val="000000"/>
        </w:rPr>
        <w:t xml:space="preserve"> клетки; форма и размеры. Строение цитоплазмы бактериальной клетки; организация метаболизма </w:t>
      </w:r>
      <w:proofErr w:type="gramStart"/>
      <w:r w:rsidRPr="0095285A">
        <w:rPr>
          <w:color w:val="000000"/>
        </w:rPr>
        <w:t>у</w:t>
      </w:r>
      <w:proofErr w:type="gramEnd"/>
      <w:r w:rsidRPr="0095285A">
        <w:rPr>
          <w:color w:val="000000"/>
        </w:rPr>
        <w:t xml:space="preserve"> прокариот. Генетический аппарат бактерий. Спорообразование. Размножение. Место и роль прокариот в биоценозах.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95285A">
        <w:rPr>
          <w:color w:val="000000"/>
        </w:rPr>
        <w:t>Эукариотическая</w:t>
      </w:r>
      <w:proofErr w:type="spellEnd"/>
      <w:r w:rsidRPr="0095285A">
        <w:rPr>
          <w:color w:val="000000"/>
        </w:rPr>
        <w:t xml:space="preserve"> клетка. Цитоплазма </w:t>
      </w:r>
      <w:proofErr w:type="spellStart"/>
      <w:r w:rsidRPr="0095285A">
        <w:rPr>
          <w:color w:val="000000"/>
        </w:rPr>
        <w:t>эукариотической</w:t>
      </w:r>
      <w:proofErr w:type="spellEnd"/>
      <w:r w:rsidRPr="0095285A">
        <w:rPr>
          <w:color w:val="000000"/>
        </w:rPr>
        <w:t xml:space="preserve"> клетки. Органеллы цитоплазмы, их структура и функции. </w:t>
      </w:r>
      <w:proofErr w:type="spellStart"/>
      <w:r w:rsidRPr="0095285A">
        <w:rPr>
          <w:color w:val="000000"/>
        </w:rPr>
        <w:t>Цитоскелет</w:t>
      </w:r>
      <w:proofErr w:type="spellEnd"/>
      <w:r w:rsidRPr="0095285A">
        <w:rPr>
          <w:color w:val="000000"/>
        </w:rPr>
        <w:t>. Включения, значение и роль в метаболизме клеток. Клеточное ядро — центр управления жизнедеятельностью клетки. Структуры клеточного ядра: ядерная оболочка, хроматин (</w:t>
      </w:r>
      <w:proofErr w:type="spellStart"/>
      <w:r w:rsidRPr="0095285A">
        <w:rPr>
          <w:color w:val="000000"/>
        </w:rPr>
        <w:t>гетерохроматин</w:t>
      </w:r>
      <w:proofErr w:type="spellEnd"/>
      <w:r w:rsidRPr="0095285A">
        <w:rPr>
          <w:color w:val="000000"/>
        </w:rPr>
        <w:t>), ядрышко. Особенности строения растительной клетки.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Деление клеток. Клетки в многоклеточном организме. </w:t>
      </w:r>
      <w:r w:rsidRPr="0095285A">
        <w:rPr>
          <w:i/>
          <w:iCs/>
          <w:color w:val="000000"/>
        </w:rPr>
        <w:t>Понятие о дифференцировке клеток многоклеточного организма. Митотический цикл: интерфаза, редупликация ДНК; митоз, фазы митотического деления и преобразования хромосом; </w:t>
      </w:r>
      <w:r w:rsidRPr="0095285A">
        <w:rPr>
          <w:color w:val="000000"/>
        </w:rPr>
        <w:t xml:space="preserve">биологический смысл </w:t>
      </w:r>
      <w:r w:rsidRPr="0095285A">
        <w:rPr>
          <w:color w:val="000000"/>
        </w:rPr>
        <w:lastRenderedPageBreak/>
        <w:t>и значение митоза (бесполое размножение, рост, восполнение клеточных потерь в физиологических и патологических условиях).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i/>
          <w:iCs/>
          <w:color w:val="000000"/>
        </w:rPr>
        <w:t>Клеточная теория строения организмов.</w:t>
      </w:r>
    </w:p>
    <w:p w:rsidR="003D6BB4" w:rsidRPr="0095285A" w:rsidRDefault="003D6BB4" w:rsidP="003D6BB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Лабораторная работа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Строение клеток бактерий, растений и животных на готовых микропрепаратах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Размножение организмов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Сущность и формы размножения организмов. Бесполое размножение растений и животных. Половое размножение животных и растений; образование половых клеток, осеменение и оплодотворение. Биологическое значение полового размножения. </w:t>
      </w:r>
      <w:proofErr w:type="gramStart"/>
      <w:r w:rsidRPr="0095285A">
        <w:rPr>
          <w:i/>
          <w:iCs/>
          <w:color w:val="000000"/>
        </w:rPr>
        <w:t>Га-</w:t>
      </w:r>
      <w:proofErr w:type="spellStart"/>
      <w:r w:rsidRPr="0095285A">
        <w:rPr>
          <w:i/>
          <w:iCs/>
          <w:color w:val="000000"/>
        </w:rPr>
        <w:t>метогенез</w:t>
      </w:r>
      <w:proofErr w:type="spellEnd"/>
      <w:proofErr w:type="gramEnd"/>
      <w:r w:rsidRPr="0095285A">
        <w:rPr>
          <w:i/>
          <w:iCs/>
          <w:color w:val="000000"/>
        </w:rPr>
        <w:t>. Периоды образования половых клеток: размножение, рост, созревание (мейоз) и формирование половых клеток. Особенности сперматогенеза и овогенеза. </w:t>
      </w:r>
      <w:r w:rsidRPr="0095285A">
        <w:rPr>
          <w:color w:val="000000"/>
        </w:rPr>
        <w:t>Оплодотворение.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Индивидуальное развитие организмов (онтогенез)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Эмбриональный период развития. </w:t>
      </w:r>
      <w:r w:rsidRPr="0095285A">
        <w:rPr>
          <w:i/>
          <w:iCs/>
          <w:color w:val="000000"/>
        </w:rPr>
        <w:t>Основные закономерности дробления; образование однослойного зародыша </w:t>
      </w:r>
      <w:r w:rsidRPr="0095285A">
        <w:rPr>
          <w:color w:val="000000"/>
        </w:rPr>
        <w:t>— </w:t>
      </w:r>
      <w:r w:rsidRPr="0095285A">
        <w:rPr>
          <w:i/>
          <w:iCs/>
          <w:color w:val="000000"/>
        </w:rPr>
        <w:t>бластулы. Гаструляция; закономерности образования двуслойного зародыша </w:t>
      </w:r>
      <w:r w:rsidRPr="0095285A">
        <w:rPr>
          <w:color w:val="000000"/>
        </w:rPr>
        <w:t>— </w:t>
      </w:r>
      <w:r w:rsidRPr="0095285A">
        <w:rPr>
          <w:i/>
          <w:iCs/>
          <w:color w:val="000000"/>
        </w:rPr>
        <w:t>гаструлы. Первичный органогенез и дальнейшая дифференцировка тканей, органов и систем. </w:t>
      </w:r>
      <w:r w:rsidRPr="0095285A">
        <w:rPr>
          <w:color w:val="000000"/>
        </w:rPr>
        <w:t>Постэмбриональный период развития. Формы постэмбрионального периода развития. Непрямое развитие; полный и неполный метаморфоз. Биологический смысл развития с метаморфозом. Прямое развитие. Старение.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Общие закономерности развития. Биогенетический закон.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95285A">
        <w:rPr>
          <w:i/>
          <w:iCs/>
          <w:color w:val="000000"/>
        </w:rPr>
        <w:t>Сходство зародышей и эмбриональная дивергенция признаков {закон К. Бэра).</w:t>
      </w:r>
      <w:proofErr w:type="gramEnd"/>
      <w:r w:rsidRPr="0095285A">
        <w:rPr>
          <w:i/>
          <w:iCs/>
          <w:color w:val="000000"/>
        </w:rPr>
        <w:t xml:space="preserve"> Биогенетический закон (Э. </w:t>
      </w:r>
      <w:proofErr w:type="spellStart"/>
      <w:r w:rsidRPr="0095285A">
        <w:rPr>
          <w:i/>
          <w:iCs/>
          <w:color w:val="000000"/>
        </w:rPr>
        <w:t>Геккелъ</w:t>
      </w:r>
      <w:proofErr w:type="spellEnd"/>
      <w:r w:rsidRPr="0095285A">
        <w:rPr>
          <w:i/>
          <w:iCs/>
          <w:color w:val="000000"/>
        </w:rPr>
        <w:t xml:space="preserve"> и К. Мюллер). Работы А. Н. </w:t>
      </w:r>
      <w:proofErr w:type="spellStart"/>
      <w:r w:rsidRPr="0095285A">
        <w:rPr>
          <w:i/>
          <w:iCs/>
          <w:color w:val="000000"/>
        </w:rPr>
        <w:t>Северцова</w:t>
      </w:r>
      <w:proofErr w:type="spellEnd"/>
      <w:r w:rsidRPr="0095285A">
        <w:rPr>
          <w:i/>
          <w:iCs/>
          <w:color w:val="000000"/>
        </w:rPr>
        <w:t xml:space="preserve"> об эмбриональной изменчивости.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Закономерности наследования признаков </w:t>
      </w:r>
      <w:r w:rsidRPr="0095285A">
        <w:rPr>
          <w:b/>
          <w:bCs/>
          <w:i/>
          <w:iCs/>
          <w:color w:val="000000"/>
        </w:rPr>
        <w:t>(10 часов)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Открытие Г. Менделем закономерностей наследования признаков. Гибридологический метод изучения наследственности.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i/>
          <w:iCs/>
          <w:color w:val="000000"/>
        </w:rPr>
        <w:t>Генетическое определение пола.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Генотип как целостная система. Взаимодействие аллельных и неаллельных генов в определении признаков.</w:t>
      </w:r>
    </w:p>
    <w:p w:rsidR="003D6BB4" w:rsidRPr="0095285A" w:rsidRDefault="003D6BB4" w:rsidP="003D6BB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Демонстрация. Карты хромосом человека. Родословные выдающихся представителей культуры. Хромосомные аномалии человека и их фенотипические проявления.</w:t>
      </w:r>
    </w:p>
    <w:p w:rsidR="003D6BB4" w:rsidRPr="0095285A" w:rsidRDefault="003D6BB4" w:rsidP="003D6BB4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Лабораторная работа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Решение генетических задач и составление родословных.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Закономерности изменчивости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Основные формы изменчивости. Генотипическая изменчивость. Мутации. Значение мутаций для практики сельского хозяйства и биотехнологии. Комбинативная изменчивость. Эволюционное значение комбинативной изменчивости.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 xml:space="preserve">Фенотипическая, или </w:t>
      </w:r>
      <w:proofErr w:type="spellStart"/>
      <w:r w:rsidRPr="0095285A">
        <w:rPr>
          <w:color w:val="000000"/>
        </w:rPr>
        <w:t>модификационная</w:t>
      </w:r>
      <w:proofErr w:type="spellEnd"/>
      <w:r w:rsidRPr="0095285A">
        <w:rPr>
          <w:color w:val="000000"/>
        </w:rPr>
        <w:t>, изменчивость. Роль условий внешней среды в развитии и проявлении признаков и свойств.</w:t>
      </w:r>
    </w:p>
    <w:p w:rsidR="003D6BB4" w:rsidRPr="0095285A" w:rsidRDefault="003D6BB4" w:rsidP="003D6BB4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 xml:space="preserve">Демонстрация. Примеры </w:t>
      </w:r>
      <w:proofErr w:type="spellStart"/>
      <w:r w:rsidRPr="0095285A">
        <w:rPr>
          <w:color w:val="000000"/>
        </w:rPr>
        <w:t>модификационной</w:t>
      </w:r>
      <w:proofErr w:type="spellEnd"/>
      <w:r w:rsidRPr="0095285A">
        <w:rPr>
          <w:color w:val="000000"/>
        </w:rPr>
        <w:t xml:space="preserve"> изменчивости.</w:t>
      </w:r>
    </w:p>
    <w:p w:rsidR="003D6BB4" w:rsidRPr="0095285A" w:rsidRDefault="003D6BB4" w:rsidP="003D6BB4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lastRenderedPageBreak/>
        <w:t>Лабораторная работа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Построение вариационной кривой (размеры листьев растений, антропометрические данные учащихся).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Селекция растений, животных и микроорганизмов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i/>
          <w:iCs/>
          <w:color w:val="000000"/>
        </w:rPr>
        <w:t>Центры происхождения и многообразия культурных растений. </w:t>
      </w:r>
      <w:r w:rsidRPr="0095285A">
        <w:rPr>
          <w:color w:val="000000"/>
        </w:rPr>
        <w:t>Сорт, порода, штамм. Методы селекции растений и животных. Достижения и основные направления современной селекции. Значение селекции для развития сельскохозяйственного производства, медицинской, микробиологической и других отраслей промышленности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Многообразие живого мира. Основные свойства живых организмов (2 часа).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 xml:space="preserve">Единство химического состава живой материи; основные группы химических элементов и молекул, образующие живое вещество биосферы. Клеточное строение организмов, населяющих Землю. Обмен веществ и </w:t>
      </w:r>
      <w:proofErr w:type="spellStart"/>
      <w:r w:rsidRPr="0095285A">
        <w:rPr>
          <w:color w:val="000000"/>
        </w:rPr>
        <w:t>саморегуляция</w:t>
      </w:r>
      <w:proofErr w:type="spellEnd"/>
      <w:r w:rsidRPr="0095285A">
        <w:rPr>
          <w:color w:val="000000"/>
        </w:rPr>
        <w:t xml:space="preserve"> в биологических системах. Самовоспроизведение; наследственность и изменчивость как основа существования живой материи. Рост и развитие. Раздражимость; формы избирательной реакции организмов на внешние воздействия. Ритмичность процессов жизнедеятельности; биологические ритмы и их значение. Дискретность живого вещества и взаимоотношение части и целого в биосистемах. </w:t>
      </w:r>
      <w:proofErr w:type="spellStart"/>
      <w:r w:rsidRPr="0095285A">
        <w:rPr>
          <w:color w:val="000000"/>
        </w:rPr>
        <w:t>Энергозависимость</w:t>
      </w:r>
      <w:proofErr w:type="spellEnd"/>
      <w:r w:rsidRPr="0095285A">
        <w:rPr>
          <w:color w:val="000000"/>
        </w:rPr>
        <w:t xml:space="preserve"> живых организмов; формы потребления энергии.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Царства живой природы; краткая характеристика естественной системы классификации живых организмов. Видовое разнообразие.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 xml:space="preserve">Развитие биологии в </w:t>
      </w:r>
      <w:proofErr w:type="spellStart"/>
      <w:r w:rsidRPr="0095285A">
        <w:rPr>
          <w:b/>
          <w:bCs/>
          <w:color w:val="000000"/>
        </w:rPr>
        <w:t>додарвиновский</w:t>
      </w:r>
      <w:proofErr w:type="spellEnd"/>
      <w:r w:rsidRPr="0095285A">
        <w:rPr>
          <w:b/>
          <w:bCs/>
          <w:color w:val="000000"/>
        </w:rPr>
        <w:t xml:space="preserve"> период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 xml:space="preserve">Развитие биологии в </w:t>
      </w:r>
      <w:proofErr w:type="spellStart"/>
      <w:r w:rsidRPr="0095285A">
        <w:rPr>
          <w:color w:val="000000"/>
        </w:rPr>
        <w:t>додарвиновский</w:t>
      </w:r>
      <w:proofErr w:type="spellEnd"/>
      <w:r w:rsidRPr="0095285A">
        <w:rPr>
          <w:color w:val="000000"/>
        </w:rPr>
        <w:t xml:space="preserve"> период. Господство в науке представлений об «изначальной целесообразности» и неизменности живой природы. </w:t>
      </w:r>
      <w:r w:rsidRPr="0095285A">
        <w:rPr>
          <w:i/>
          <w:iCs/>
          <w:color w:val="000000"/>
        </w:rPr>
        <w:t xml:space="preserve">Работы К. Линнея по систематике растений и животных. Эволюционная теория Ж. Б. </w:t>
      </w:r>
      <w:proofErr w:type="spellStart"/>
      <w:r w:rsidRPr="0095285A">
        <w:rPr>
          <w:i/>
          <w:iCs/>
          <w:color w:val="000000"/>
        </w:rPr>
        <w:t>Латарка</w:t>
      </w:r>
      <w:proofErr w:type="spellEnd"/>
      <w:r w:rsidRPr="0095285A">
        <w:rPr>
          <w:i/>
          <w:iCs/>
          <w:color w:val="000000"/>
        </w:rPr>
        <w:t>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Теория Ч. Дарвина о происхождении видов путем естественного отбора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Предпосылки возникновения учения Ч. Дарвина: достижения в области естественных наук, экспедиционный материал Ч. Дарвина. Учение Ч. Дарвина об искусственном отборе.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Учение Ч. Дарвина о естественном отборе. Вид — элементарная эволюционная единица. Всеобщая индивидуальная изменчивость и избыточная численность потомства. Борьба за существование и естественный отбор.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Приспособленность организмов к условиям внешней среды как результат действия естественного отбора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Приспособительные особенности строения, окраски тела и поведения животных. Забота о потомстве. Физиологические адаптации.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95285A">
        <w:rPr>
          <w:b/>
          <w:bCs/>
          <w:color w:val="000000"/>
        </w:rPr>
        <w:t>Микроэволюция</w:t>
      </w:r>
      <w:proofErr w:type="spellEnd"/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Вид как генетически изолированная система; репродуктивная изоляция и ее механизмы. Популяционная структура вида; экологические и генетические характеристики популяций. Популяция — элементарная эволюционная единица. Пути и скорость видообразования; географическое и экологическое видообразование.</w:t>
      </w:r>
    </w:p>
    <w:p w:rsidR="003D6BB4" w:rsidRPr="0095285A" w:rsidRDefault="003D6BB4" w:rsidP="003D6BB4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Лабораторные и практические работы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Изучение приспособленности организмов к среде обитания*.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lastRenderedPageBreak/>
        <w:t>Изучение изменчивости, критериев вида, результатов искусственного отбора на сортах культурных растений*.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Биологические последствия адаптации. </w:t>
      </w:r>
      <w:proofErr w:type="spellStart"/>
      <w:r w:rsidRPr="0095285A">
        <w:rPr>
          <w:b/>
          <w:bCs/>
          <w:color w:val="000000"/>
        </w:rPr>
        <w:t>Макроэволюци</w:t>
      </w:r>
      <w:proofErr w:type="spellEnd"/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 xml:space="preserve">Главные направления эволюционного процесса. Биологический прогресс и биологический регресс (А. Н. </w:t>
      </w:r>
      <w:proofErr w:type="spellStart"/>
      <w:r w:rsidRPr="0095285A">
        <w:rPr>
          <w:color w:val="000000"/>
        </w:rPr>
        <w:t>Северцов</w:t>
      </w:r>
      <w:proofErr w:type="spellEnd"/>
      <w:r w:rsidRPr="0095285A">
        <w:rPr>
          <w:color w:val="000000"/>
        </w:rPr>
        <w:t>). Пути достижения биологического прогресса. </w:t>
      </w:r>
      <w:r w:rsidRPr="0095285A">
        <w:rPr>
          <w:i/>
          <w:iCs/>
          <w:color w:val="000000"/>
        </w:rPr>
        <w:t>Основные закономерности эволюции: дивергенция, конвергенция, параллелизм, правила эволюции групп организмов.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Результаты эволюции: многообразие видов, органическая целесообразность, постепенное усложнение организации.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Возникновение жизни на Земле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Органический мир как результат эволюции. Возникновение и развитие жизни на Земле. Химический, предбиологический (теория академика А. И. Опарина), биологический и социальный этапы развития живой материи.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Филогенетические связи в живой природе; естественная классификация живых организмов.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Развитие жизни на Земле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Развитие жизни на Земле в архейскую и протерозойскую эры. Первые следы жизни на Земле. Появление всех современных типов беспозвоночных животных. Первые хордовые. Развитие водных растений.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Развитие жизни на Земле в палеозойскую эру. Появление и эволюция сухопутных растений. Папоротники, семенные папоротники, голосеменные растения. Возникновение позвоночных: рыбы, земноводные, пресмыкающиеся.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Развитие жизни на Земле в мезозойскую и кайнозойскую эры. Появление и распространение покрытосеменных растений. Возникновение птиц и млекопитающих. Появление и развитие приматов.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 xml:space="preserve">Происхождение человека. Место человека в живой природе. Систематическое положение вида </w:t>
      </w:r>
      <w:proofErr w:type="spellStart"/>
      <w:r w:rsidRPr="0095285A">
        <w:rPr>
          <w:color w:val="000000"/>
        </w:rPr>
        <w:t>Homo</w:t>
      </w:r>
      <w:proofErr w:type="spellEnd"/>
      <w:r w:rsidRPr="0095285A">
        <w:rPr>
          <w:color w:val="000000"/>
        </w:rPr>
        <w:t xml:space="preserve"> </w:t>
      </w:r>
      <w:proofErr w:type="spellStart"/>
      <w:r w:rsidRPr="0095285A">
        <w:rPr>
          <w:color w:val="000000"/>
        </w:rPr>
        <w:t>sapiens</w:t>
      </w:r>
      <w:proofErr w:type="spellEnd"/>
      <w:r w:rsidRPr="0095285A">
        <w:rPr>
          <w:color w:val="000000"/>
        </w:rPr>
        <w:t xml:space="preserve"> в системе животного мира. Признаки и свойства человека, позволяющие отнести его к различным систематическим группам царства животных. Стадии эволюции человека: древнейший человек, древний человек, первые современные люди.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 xml:space="preserve">Свойства человека как биологического вида. Популяционная структура вида </w:t>
      </w:r>
      <w:proofErr w:type="spellStart"/>
      <w:r w:rsidRPr="0095285A">
        <w:rPr>
          <w:color w:val="000000"/>
        </w:rPr>
        <w:t>Homo</w:t>
      </w:r>
      <w:proofErr w:type="spellEnd"/>
      <w:r w:rsidRPr="0095285A">
        <w:rPr>
          <w:color w:val="000000"/>
        </w:rPr>
        <w:t xml:space="preserve"> </w:t>
      </w:r>
      <w:proofErr w:type="spellStart"/>
      <w:r w:rsidRPr="0095285A">
        <w:rPr>
          <w:color w:val="000000"/>
        </w:rPr>
        <w:t>sapiens</w:t>
      </w:r>
      <w:proofErr w:type="spellEnd"/>
      <w:r w:rsidRPr="0095285A">
        <w:rPr>
          <w:color w:val="000000"/>
        </w:rPr>
        <w:t xml:space="preserve">; человеческие расы; </w:t>
      </w:r>
      <w:proofErr w:type="spellStart"/>
      <w:r w:rsidRPr="0095285A">
        <w:rPr>
          <w:color w:val="000000"/>
        </w:rPr>
        <w:t>расообразование</w:t>
      </w:r>
      <w:proofErr w:type="spellEnd"/>
      <w:r w:rsidRPr="0095285A">
        <w:rPr>
          <w:color w:val="000000"/>
        </w:rPr>
        <w:t>; единство происхождения рас. Антинаучная сущность расизма.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Развитие животных и растений в различные периоды существования Земли. Постепенное усложнение организации и приспособление к условиям среды живых организмов в процессе эволюции. Происхождение человека. Движущие силы антропогенеза. Роль труда в процессе превращения обезьяны в человека. Человеческие расы, их единство.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Биосфера, ее структура и функции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Биосфера — живая оболочка планеты. Структура биосферы. </w:t>
      </w:r>
      <w:r w:rsidRPr="0095285A">
        <w:rPr>
          <w:i/>
          <w:iCs/>
          <w:color w:val="000000"/>
        </w:rPr>
        <w:t xml:space="preserve">Компоненты биосферы: живое вещество, видовой состав, разнообразие и вклад в биомассу; </w:t>
      </w:r>
      <w:proofErr w:type="spellStart"/>
      <w:r w:rsidRPr="0095285A">
        <w:rPr>
          <w:i/>
          <w:iCs/>
          <w:color w:val="000000"/>
        </w:rPr>
        <w:t>биокосное</w:t>
      </w:r>
      <w:proofErr w:type="spellEnd"/>
      <w:r w:rsidRPr="0095285A">
        <w:rPr>
          <w:i/>
          <w:iCs/>
          <w:color w:val="000000"/>
        </w:rPr>
        <w:t xml:space="preserve"> и косное вещество биосферы </w:t>
      </w:r>
      <w:r w:rsidRPr="0095285A">
        <w:rPr>
          <w:color w:val="000000"/>
        </w:rPr>
        <w:t>(Б. </w:t>
      </w:r>
      <w:r w:rsidRPr="0095285A">
        <w:rPr>
          <w:i/>
          <w:iCs/>
          <w:color w:val="000000"/>
        </w:rPr>
        <w:t>И. Вернадский). </w:t>
      </w:r>
      <w:r w:rsidRPr="0095285A">
        <w:rPr>
          <w:color w:val="000000"/>
        </w:rPr>
        <w:t>Круговорот веще</w:t>
      </w:r>
      <w:proofErr w:type="gramStart"/>
      <w:r w:rsidRPr="0095285A">
        <w:rPr>
          <w:color w:val="000000"/>
        </w:rPr>
        <w:t>ств в пр</w:t>
      </w:r>
      <w:proofErr w:type="gramEnd"/>
      <w:r w:rsidRPr="0095285A">
        <w:rPr>
          <w:color w:val="000000"/>
        </w:rPr>
        <w:t xml:space="preserve">ироде. Естественные сообщества живых организмов. Биогеоценозы. Компоненты биогеоценозов: продуценты, </w:t>
      </w:r>
      <w:proofErr w:type="spellStart"/>
      <w:r w:rsidRPr="0095285A">
        <w:rPr>
          <w:color w:val="000000"/>
        </w:rPr>
        <w:t>консументы</w:t>
      </w:r>
      <w:proofErr w:type="spellEnd"/>
      <w:r w:rsidRPr="0095285A">
        <w:rPr>
          <w:color w:val="000000"/>
        </w:rPr>
        <w:t xml:space="preserve">, </w:t>
      </w:r>
      <w:proofErr w:type="spellStart"/>
      <w:r w:rsidRPr="0095285A">
        <w:rPr>
          <w:color w:val="000000"/>
        </w:rPr>
        <w:t>редуценты</w:t>
      </w:r>
      <w:proofErr w:type="spellEnd"/>
      <w:r w:rsidRPr="0095285A">
        <w:rPr>
          <w:color w:val="000000"/>
        </w:rPr>
        <w:t>. Биоценозы: видовое разнообразие, плотность популяций, биомасса.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lastRenderedPageBreak/>
        <w:t>Абиотические факторы среды. Роль температуры, освещенности, влажности и других факторов в жизнедеятельности сообществ. Интенсивность действия фактора среды; ограничивающий фактор. Взаимодействие факторов среды, пределы выносливости. Биотические факторы среды. Цепи и сети питания. </w:t>
      </w:r>
      <w:r w:rsidRPr="0095285A">
        <w:rPr>
          <w:i/>
          <w:iCs/>
          <w:color w:val="000000"/>
        </w:rPr>
        <w:t>Экологические пирамиды: чисел, биомассы, энергии. </w:t>
      </w:r>
      <w:r w:rsidRPr="0095285A">
        <w:rPr>
          <w:color w:val="000000"/>
        </w:rPr>
        <w:t>Смена биоценозов. Причины смены биоценозов; формирование новых сообществ.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Формы взаимоотношений между организмами. Позитивные отношения — симбиоз: мутуализм, кооперация, комменсализм. Антибиотические отношения: хищничество, паразитизм, конкуренция. Нейтральные отношения — нейтрализм.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■ Лабораторные и практические работы</w:t>
      </w:r>
      <w:r w:rsidRPr="0095285A">
        <w:rPr>
          <w:color w:val="000000"/>
        </w:rPr>
        <w:br/>
        <w:t>Составление схем передачи веществ и энергии (цепей питания)*.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 xml:space="preserve">Изучение и описание экосистемы своей местности, выявление типов взаимодействия разных видов </w:t>
      </w:r>
      <w:proofErr w:type="gramStart"/>
      <w:r w:rsidRPr="0095285A">
        <w:rPr>
          <w:color w:val="000000"/>
        </w:rPr>
        <w:t>в</w:t>
      </w:r>
      <w:proofErr w:type="gramEnd"/>
      <w:r w:rsidRPr="0095285A">
        <w:rPr>
          <w:color w:val="000000"/>
        </w:rPr>
        <w:t xml:space="preserve"> данной экосистем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Биосфера и человек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Природные ресурсы и их использование.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Антропогенные факторы воздействия на биоценозы (роль человека в природе); последствия хозяйственной деятельности человека. Проблемы рационального природопользования, охраны природы: защита от загрязнений, сохранение эталонов и па</w:t>
      </w:r>
      <w:r w:rsidRPr="0095285A">
        <w:rPr>
          <w:color w:val="000000"/>
        </w:rPr>
        <w:softHyphen/>
        <w:t>мятников природы, обеспечение природными ресурсами населения планеты.</w:t>
      </w:r>
    </w:p>
    <w:p w:rsidR="003D6BB4" w:rsidRPr="0095285A" w:rsidRDefault="003D6BB4" w:rsidP="003D6BB4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Демонстрация карт заповедных территорий нашей страны.</w:t>
      </w:r>
    </w:p>
    <w:p w:rsidR="003D6BB4" w:rsidRPr="0095285A" w:rsidRDefault="003D6BB4" w:rsidP="003D6BB4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b/>
          <w:bCs/>
          <w:color w:val="000000"/>
        </w:rPr>
        <w:t>Практическая работа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Анализ и оценка последствий деятельности человека в экосистемах*.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5285A">
        <w:rPr>
          <w:b/>
          <w:bCs/>
          <w:color w:val="000000"/>
        </w:rPr>
        <w:t>Место предмета в учебном плане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5285A">
        <w:rPr>
          <w:color w:val="000000"/>
        </w:rPr>
        <w:t>Срок реализации программы: 1 год. На изучение биологии в 9 классе отводится на базовом уровне 70 часов, из расчета 2 часа в неделю. Рабочая программа рассчитана на 68 часа, уменьшена на 2 часа за счет резервного времени на основании устава школы и графика учебного процесса на 2016-2017 учебный год. При изучении биологии в 9 классе проводится 4 лабораторных работы, которые являются составными частями комбинированных уроков.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5285A">
        <w:rPr>
          <w:b/>
          <w:bCs/>
          <w:color w:val="000000"/>
        </w:rPr>
        <w:t>Формы организации учебного процесса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5285A">
        <w:rPr>
          <w:color w:val="000000"/>
        </w:rPr>
        <w:t xml:space="preserve">При изучении биологии использую такие методы: </w:t>
      </w:r>
      <w:proofErr w:type="spellStart"/>
      <w:r w:rsidRPr="0095285A">
        <w:rPr>
          <w:color w:val="000000"/>
        </w:rPr>
        <w:t>общедидактические</w:t>
      </w:r>
      <w:proofErr w:type="spellEnd"/>
      <w:r w:rsidRPr="0095285A">
        <w:rPr>
          <w:color w:val="000000"/>
        </w:rPr>
        <w:t xml:space="preserve"> лекция, рассказ, беседа, работа с книгой, экранные пособия</w:t>
      </w:r>
      <w:proofErr w:type="gramStart"/>
      <w:r w:rsidRPr="0095285A">
        <w:rPr>
          <w:color w:val="000000"/>
        </w:rPr>
        <w:t>.</w:t>
      </w:r>
      <w:proofErr w:type="gramEnd"/>
      <w:r w:rsidRPr="0095285A">
        <w:rPr>
          <w:color w:val="000000"/>
        </w:rPr>
        <w:t xml:space="preserve"> </w:t>
      </w:r>
      <w:proofErr w:type="gramStart"/>
      <w:r w:rsidRPr="0095285A">
        <w:rPr>
          <w:color w:val="000000"/>
        </w:rPr>
        <w:t>э</w:t>
      </w:r>
      <w:proofErr w:type="gramEnd"/>
      <w:r w:rsidRPr="0095285A">
        <w:rPr>
          <w:color w:val="000000"/>
        </w:rPr>
        <w:t>ксперимент, наблюдение, практическая работа;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5285A">
        <w:rPr>
          <w:color w:val="000000"/>
        </w:rPr>
        <w:t xml:space="preserve">типы уроков: вводный, изучение нового материала, обобщающий, учетно-проверочный. Виды урока с учетом характера деятельности учителя и учащихся: урок-лекция, урок объяснительный, проблемный, использования технических средств (телеурок, </w:t>
      </w:r>
      <w:proofErr w:type="spellStart"/>
      <w:r w:rsidRPr="0095285A">
        <w:rPr>
          <w:color w:val="000000"/>
        </w:rPr>
        <w:t>киноурок</w:t>
      </w:r>
      <w:proofErr w:type="spellEnd"/>
      <w:r w:rsidRPr="0095285A">
        <w:rPr>
          <w:color w:val="000000"/>
        </w:rPr>
        <w:t>).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5285A">
        <w:rPr>
          <w:b/>
          <w:bCs/>
          <w:color w:val="000000"/>
        </w:rPr>
        <w:t>Формы организации контроля</w:t>
      </w:r>
    </w:p>
    <w:p w:rsidR="003D6BB4" w:rsidRPr="0095285A" w:rsidRDefault="003D6BB4" w:rsidP="003D6BB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5285A">
        <w:rPr>
          <w:color w:val="000000"/>
        </w:rPr>
        <w:t>При обучении общей биологии применяются лабораторные уроки, зачеты, тесты, защиты проектов.</w:t>
      </w:r>
    </w:p>
    <w:bookmarkEnd w:id="0"/>
    <w:p w:rsidR="003C4014" w:rsidRPr="0095285A" w:rsidRDefault="003C4014">
      <w:pPr>
        <w:rPr>
          <w:rFonts w:ascii="Times New Roman" w:hAnsi="Times New Roman" w:cs="Times New Roman"/>
          <w:sz w:val="24"/>
          <w:szCs w:val="24"/>
        </w:rPr>
      </w:pPr>
    </w:p>
    <w:sectPr w:rsidR="003C4014" w:rsidRPr="00952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6173D"/>
    <w:multiLevelType w:val="multilevel"/>
    <w:tmpl w:val="477A6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6127F4"/>
    <w:multiLevelType w:val="multilevel"/>
    <w:tmpl w:val="F77E4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CA1711"/>
    <w:multiLevelType w:val="multilevel"/>
    <w:tmpl w:val="31086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4A4A75"/>
    <w:multiLevelType w:val="multilevel"/>
    <w:tmpl w:val="4EBAC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86303B"/>
    <w:multiLevelType w:val="multilevel"/>
    <w:tmpl w:val="F57C3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E00275"/>
    <w:multiLevelType w:val="multilevel"/>
    <w:tmpl w:val="D8E08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B82381"/>
    <w:multiLevelType w:val="multilevel"/>
    <w:tmpl w:val="67D0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155316"/>
    <w:multiLevelType w:val="multilevel"/>
    <w:tmpl w:val="95601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7E3"/>
    <w:rsid w:val="003C4014"/>
    <w:rsid w:val="003D6BB4"/>
    <w:rsid w:val="0095285A"/>
    <w:rsid w:val="00D3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6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6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3219</Words>
  <Characters>18350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2020-01-16T20:18:00Z</cp:lastPrinted>
  <dcterms:created xsi:type="dcterms:W3CDTF">2020-01-16T20:16:00Z</dcterms:created>
  <dcterms:modified xsi:type="dcterms:W3CDTF">2020-01-27T18:38:00Z</dcterms:modified>
</cp:coreProperties>
</file>